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F8" w:rsidRPr="00AD25F8" w:rsidRDefault="007E55A1" w:rsidP="00AD25F8">
      <w:pPr>
        <w:shd w:val="clear" w:color="auto" w:fill="FFFFFF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E55A1">
        <w:rPr>
          <w:rFonts w:ascii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</w:rPr>
        <w:t>Основной период</w:t>
      </w:r>
      <w:bookmarkStart w:id="0" w:name="_GoBack"/>
      <w:bookmarkEnd w:id="0"/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июня (вторник) — математика;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 июня (пятница) — по всем учебным предметам (кроме русского языка и математики);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июня (суббота) — иностранные языки (английский, испанский, немецкий, французский), информатика;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9 июня (вторник) — русский язык;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16 июня (вторник) — по всем учебным предметам (кроме русского языка и математики);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19 июня (пятница) — по всем учебным предметам (кроме русского языка и математики).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29 июня (понедельник) — математика;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июля (четверг) — русский язык;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июля (пятница) — по всем учебным предметам (кроме русского языка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и математики);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июля (понедельник) — по всем учебным предметам (кроме русского языка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и математики);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сентября (четверг) — математика;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7 сентября (понедельник) — русский язык;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10 сентября (четверг) — биология, география, история, физика;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сентября (понедельник) — русский язык;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сентября (вторник) — математика;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25 сентября (пятница) — по всем учебным предметам.</w:t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D25F8"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AD25F8" w:rsidRPr="00AD25F8" w:rsidRDefault="00AD25F8" w:rsidP="00AD25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ОГЭ по всем учебным предметам начинается в 10.00 по местному времени.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sin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cos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tg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ctg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arcsin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arccos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arctg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Аудирование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аудиогарнитура</w:t>
      </w:r>
      <w:proofErr w:type="spellEnd"/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выполнения заданий, предусматривающих устные ответы;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  <w:t>→ по русскому языку — орфографический словарь, позволяющий устанавливать нормативное написание слов;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D25F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7E55A1" w:rsidRDefault="007E55A1" w:rsidP="00AD25F8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/>
    <w:sectPr w:rsidR="007E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CC"/>
    <w:rsid w:val="001E4228"/>
    <w:rsid w:val="00332599"/>
    <w:rsid w:val="00796ACC"/>
    <w:rsid w:val="007E55A1"/>
    <w:rsid w:val="00A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E614"/>
  <w15:chartTrackingRefBased/>
  <w15:docId w15:val="{EFAE3E90-90E0-402E-BC20-0EA6BF31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88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906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  <w:div w:id="948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26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184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4</cp:revision>
  <cp:lastPrinted>2025-11-27T10:22:00Z</cp:lastPrinted>
  <dcterms:created xsi:type="dcterms:W3CDTF">2024-12-16T10:42:00Z</dcterms:created>
  <dcterms:modified xsi:type="dcterms:W3CDTF">2025-11-27T10:22:00Z</dcterms:modified>
</cp:coreProperties>
</file>